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TRANSCRIÇÃO DE ENTREVISTA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6531"/>
      </w:tblGrid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Pesquisa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pesquisa]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Código da entrevista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código da entrevista]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[Preencher data da entrevista]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00:00:00</w:t>
            </w:r>
          </w:p>
        </w:tc>
      </w:tr>
    </w:tbl>
    <w:p>
      <w:r>
        <w:rPr>
          <w:b/>
          <w:bCs/>
        </w:rPr>
        <w:t xml:space="preserve">Convenções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6531"/>
      </w:tblGrid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[inaudível hh:mm:ss]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Trecho inaudível com indicação do tempo.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(...)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pausa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[sobreposição]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Falas simultâneas.</w:t>
            </w:r>
          </w:p>
        </w:tc>
      </w:tr>
    </w:tbl>
    <w:p>
      <w:r>
        <w:t xml:space="preserve"/>
      </w:r>
    </w:p>
    <w:p>
      <w:r>
        <w:t xml:space="preserve">[00:00:00] </w:t>
      </w:r>
      <w:r>
        <w:rPr>
          <w:b/>
          <w:bCs/>
        </w:rPr>
        <w:t xml:space="preserve">E: </w:t>
      </w:r>
      <w:r>
        <w:t xml:space="preserve">[Preencher a fala e ajustar o tempo e o falante no documento.]</w:t>
      </w:r>
    </w:p>
    <w:p>
      <w:r>
        <w:t xml:space="preserve">[00:00:00] </w:t>
      </w:r>
      <w:r>
        <w:rPr>
          <w:b/>
          <w:bCs/>
        </w:rPr>
        <w:t xml:space="preserve">P: </w:t>
      </w:r>
      <w:r>
        <w:t xml:space="preserve">[Preencher a resposta. Marcar trechos inaudíveis após ouvir.]</w:t>
      </w:r>
    </w:p>
    <w:sectPr>
      <w:headerReference w:type="default" r:id="rId6"/>
      <w:footerReference w:type="default" r:id="rId7"/>
      <w:pgSz w:w="11906" w:h="16838" w:orient="portrait"/>
      <w:pgMar w:top="1701" w:right="1134" w:bottom="1134" w:left="1701" w:header="567" w:footer="567" w:gutter="0"/>
      <w:lnNumType w:countBy="1" w:start="1" w:restart="continuous" w:distance="20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página </w:t>
    </w:r>
    <w:r>
      <w:fldChar w:fldCharType="begin"/>
      <w:instrText xml:space="preserve">PAGE</w:instrText>
      <w:fldChar w:fldCharType="separate"/>
      <w:fldChar w:fldCharType="end"/>
    </w:r>
    <w:r>
      <w:t xml:space="preserve"> de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/>
    </w:pPr>
    <w:r>
      <w:t xml:space="preserve">Pesquisa: [Preencher pesquisa]</w:t>
    </w:r>
  </w:p>
  <w:p>
    <w:pPr>
      <w:spacing w:after="0" w:line="240"/>
    </w:pPr>
    <w:r>
      <w:t xml:space="preserve">Código da entrevista: [Preencher código da entrevista]</w:t>
    </w:r>
  </w:p>
  <w:p>
    <w:pPr>
      <w:spacing w:after="0" w:line="240"/>
    </w:pPr>
    <w:r>
      <w:t xml:space="preserve">Data: [Preencher data da entrevista] | Duração: 00:00:00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36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ítulo"/>
    <w:basedOn w:val="Normal"/>
    <w:next w:val="Normal"/>
    <w:pPr>
      <w:keepNext/>
      <w:spacing w:after="240" w:line="360" w:lineRule="auto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em branco para preencher</dc:title>
  <dc:creator>Taquígrafo</dc:creator>
  <dc:description>Degravação em português do Brasil</dc:description>
  <cp:lastModifiedBy>Un-named</cp:lastModifiedBy>
  <cp:revision>1</cp:revision>
  <dcterms:created xsi:type="dcterms:W3CDTF">2026-10-13T20:31:33.310Z</dcterms:created>
  <dcterms:modified xsi:type="dcterms:W3CDTF">2026-10-13T20:31:33.311Z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